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B" w:rsidRDefault="00C46D1B" w:rsidP="00C4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“State of Texas, County of ____________” and “This instrument was acknowledged before me on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>) by (name of Approving Official)” to the notary block.  This will bring the notary block into compliance with Texas notary law.</w:t>
      </w:r>
    </w:p>
    <w:p w:rsidR="006404A8" w:rsidRDefault="006404A8">
      <w:bookmarkStart w:id="0" w:name="_GoBack"/>
      <w:bookmarkEnd w:id="0"/>
    </w:p>
    <w:sectPr w:rsidR="0064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B"/>
    <w:rsid w:val="006404A8"/>
    <w:rsid w:val="00C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h06896</dc:creator>
  <cp:lastModifiedBy>h06896</cp:lastModifiedBy>
  <cp:revision>1</cp:revision>
  <dcterms:created xsi:type="dcterms:W3CDTF">2016-02-10T18:42:00Z</dcterms:created>
  <dcterms:modified xsi:type="dcterms:W3CDTF">2016-02-10T18:43:00Z</dcterms:modified>
</cp:coreProperties>
</file>